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A710C">
      <w:pPr>
        <w:spacing w:line="400" w:lineRule="exact"/>
        <w:ind w:firstLine="310" w:firstLineChars="147"/>
        <w:jc w:val="left"/>
        <w:rPr>
          <w:b/>
        </w:rPr>
      </w:pPr>
      <w:bookmarkStart w:id="0" w:name="_Toc254970631"/>
      <w:bookmarkStart w:id="1" w:name="_Toc254970490"/>
      <w:r>
        <w:rPr>
          <w:rFonts w:hint="eastAsia"/>
          <w:b/>
          <w:lang w:val="en-US" w:eastAsia="zh-CN"/>
        </w:rPr>
        <w:t>1、</w:t>
      </w:r>
      <w:r>
        <w:rPr>
          <w:rFonts w:hint="eastAsia"/>
          <w:b/>
        </w:rPr>
        <w:t>采购需求一览表</w:t>
      </w:r>
    </w:p>
    <w:bookmarkEnd w:id="0"/>
    <w:bookmarkEnd w:id="1"/>
    <w:tbl>
      <w:tblPr>
        <w:tblStyle w:val="5"/>
        <w:tblW w:w="97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6"/>
        <w:gridCol w:w="1518"/>
        <w:gridCol w:w="567"/>
        <w:gridCol w:w="567"/>
        <w:gridCol w:w="6500"/>
      </w:tblGrid>
      <w:tr w14:paraId="5719F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jc w:val="center"/>
        </w:trPr>
        <w:tc>
          <w:tcPr>
            <w:tcW w:w="9798" w:type="dxa"/>
            <w:gridSpan w:val="5"/>
            <w:vAlign w:val="center"/>
          </w:tcPr>
          <w:p w14:paraId="6165D337">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b/>
                <w:color w:val="auto"/>
                <w:szCs w:val="21"/>
              </w:rPr>
              <w:t>一、采购标的及技术需求</w:t>
            </w:r>
          </w:p>
        </w:tc>
      </w:tr>
      <w:tr w14:paraId="15C17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6" w:type="dxa"/>
            <w:tcBorders>
              <w:right w:val="single" w:color="auto" w:sz="4" w:space="0"/>
            </w:tcBorders>
            <w:vAlign w:val="center"/>
          </w:tcPr>
          <w:p w14:paraId="4DD6A479">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项号</w:t>
            </w:r>
          </w:p>
        </w:tc>
        <w:tc>
          <w:tcPr>
            <w:tcW w:w="1518" w:type="dxa"/>
            <w:tcBorders>
              <w:right w:val="single" w:color="auto" w:sz="4" w:space="0"/>
            </w:tcBorders>
            <w:vAlign w:val="center"/>
          </w:tcPr>
          <w:p w14:paraId="2E86B652">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标的名称</w:t>
            </w:r>
          </w:p>
        </w:tc>
        <w:tc>
          <w:tcPr>
            <w:tcW w:w="567" w:type="dxa"/>
            <w:tcBorders>
              <w:left w:val="single" w:color="auto" w:sz="4" w:space="0"/>
            </w:tcBorders>
            <w:vAlign w:val="center"/>
          </w:tcPr>
          <w:p w14:paraId="7178D2BA">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数量</w:t>
            </w:r>
          </w:p>
        </w:tc>
        <w:tc>
          <w:tcPr>
            <w:tcW w:w="567" w:type="dxa"/>
            <w:vAlign w:val="center"/>
          </w:tcPr>
          <w:p w14:paraId="2238026C">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单位</w:t>
            </w:r>
          </w:p>
        </w:tc>
        <w:tc>
          <w:tcPr>
            <w:tcW w:w="6500" w:type="dxa"/>
            <w:vAlign w:val="center"/>
          </w:tcPr>
          <w:p w14:paraId="28CE34C1">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技术要求</w:t>
            </w:r>
          </w:p>
        </w:tc>
      </w:tr>
      <w:tr w14:paraId="140EE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646" w:type="dxa"/>
            <w:tcBorders>
              <w:right w:val="single" w:color="auto" w:sz="4" w:space="0"/>
            </w:tcBorders>
            <w:vAlign w:val="center"/>
          </w:tcPr>
          <w:p w14:paraId="0E4B657A">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1</w:t>
            </w:r>
          </w:p>
        </w:tc>
        <w:tc>
          <w:tcPr>
            <w:tcW w:w="1518" w:type="dxa"/>
            <w:tcBorders>
              <w:right w:val="single" w:color="auto" w:sz="4" w:space="0"/>
            </w:tcBorders>
            <w:vAlign w:val="center"/>
          </w:tcPr>
          <w:p w14:paraId="5BE1F562">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Style w:val="10"/>
                <w:rFonts w:hint="eastAsia"/>
                <w:sz w:val="21"/>
                <w:szCs w:val="21"/>
                <w:lang w:val="en-US" w:eastAsia="zh-CN" w:bidi="ar"/>
              </w:rPr>
              <w:t>3D</w:t>
            </w:r>
            <w:r>
              <w:rPr>
                <w:rStyle w:val="10"/>
                <w:sz w:val="21"/>
                <w:szCs w:val="21"/>
                <w:lang w:val="en-US" w:eastAsia="zh-CN" w:bidi="ar"/>
              </w:rPr>
              <w:t>打印机</w:t>
            </w:r>
          </w:p>
        </w:tc>
        <w:tc>
          <w:tcPr>
            <w:tcW w:w="567" w:type="dxa"/>
            <w:tcBorders>
              <w:left w:val="single" w:color="auto" w:sz="4" w:space="0"/>
            </w:tcBorders>
            <w:vAlign w:val="center"/>
          </w:tcPr>
          <w:p w14:paraId="77F526B8">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lang w:eastAsia="zh-CN"/>
              </w:rPr>
            </w:pPr>
            <w:r>
              <w:rPr>
                <w:rFonts w:hint="eastAsia" w:cs="宋体" w:asciiTheme="majorEastAsia" w:hAnsiTheme="majorEastAsia" w:eastAsiaTheme="majorEastAsia"/>
                <w:color w:val="auto"/>
                <w:szCs w:val="21"/>
                <w:lang w:val="en-US" w:eastAsia="zh-CN"/>
              </w:rPr>
              <w:t>6</w:t>
            </w:r>
          </w:p>
        </w:tc>
        <w:tc>
          <w:tcPr>
            <w:tcW w:w="567" w:type="dxa"/>
            <w:vAlign w:val="center"/>
          </w:tcPr>
          <w:p w14:paraId="4B328111">
            <w:pPr>
              <w:tabs>
                <w:tab w:val="left" w:pos="180"/>
                <w:tab w:val="left" w:pos="1620"/>
              </w:tabs>
              <w:adjustRightInd w:val="0"/>
              <w:snapToGrid w:val="0"/>
              <w:spacing w:line="360" w:lineRule="exact"/>
              <w:jc w:val="center"/>
              <w:rPr>
                <w:rFonts w:cs="宋体" w:asciiTheme="majorEastAsia" w:hAnsiTheme="majorEastAsia" w:eastAsiaTheme="majorEastAsia"/>
                <w:color w:val="auto"/>
                <w:szCs w:val="21"/>
              </w:rPr>
            </w:pPr>
            <w:r>
              <w:rPr>
                <w:rFonts w:hint="eastAsia" w:cs="宋体" w:asciiTheme="majorEastAsia" w:hAnsiTheme="majorEastAsia" w:eastAsiaTheme="majorEastAsia"/>
                <w:color w:val="auto"/>
                <w:szCs w:val="21"/>
              </w:rPr>
              <w:t>台</w:t>
            </w:r>
          </w:p>
        </w:tc>
        <w:tc>
          <w:tcPr>
            <w:tcW w:w="6500" w:type="dxa"/>
            <w:vAlign w:val="center"/>
          </w:tcPr>
          <w:p w14:paraId="293CBF90">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1、成型技术：熔融沉积成型；</w:t>
            </w:r>
          </w:p>
          <w:p w14:paraId="40B20618">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2、机身最大尺寸(长×宽×高)不低于492×514×626 mm³，净重约30.5 kg，最大打印尺寸(长×宽×高)不低于340×320×340 mm³、</w:t>
            </w:r>
          </w:p>
          <w:p w14:paraId="00348164">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3、框架为铝材和钢材构成，外壳为塑料和玻璃构成；</w:t>
            </w:r>
          </w:p>
          <w:p w14:paraId="5DBD555A">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4、工具头：全金属热端、硬化钢挤出机齿轮、硬化钢喷嘴，内置工具头切刀，喷嘴最高温度不低于350 ℃、标配喷嘴直径0.4 mm，可选0.2 mm，0.6 mm，0.8 mm；</w:t>
            </w:r>
          </w:p>
          <w:p w14:paraId="1E37E850">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5、机器标配双面纹理PEI打印面板，可扩展光面打印面板，热床最高温度不低于120℃；</w:t>
            </w:r>
          </w:p>
          <w:p w14:paraId="7BB47F1A">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▲6、工具头最大移动速度不低于1000 mm/s，工具头最大移动加速度不低于20000 mm/s²，普通热端最大流速不低于40 mm³/s，大流量热端最大流速不低于65 mm³/s；</w:t>
            </w:r>
          </w:p>
          <w:p w14:paraId="06EE088B">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7、支持耗材类型：PLA，PETG，TPU，PVA，BVOH，ABS，ASA，PC，PA，PET，Carbon/Glass Fiber Reinforced PLA、PETG、PA、PET、PC、ABS、ASA，PPA-CF/GF，PPS，PPS-CF/GF等；</w:t>
            </w:r>
          </w:p>
          <w:p w14:paraId="707BE666">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▲8、支持热端快拆、主动振动补偿、自动热床调平；</w:t>
            </w:r>
          </w:p>
          <w:p w14:paraId="491FCF07">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▲9、配备双摄像头计算机视觉系统，实现高精度打印，支持AI首层检测、炒面检测、异物检测、硬件配置扫描；</w:t>
            </w:r>
          </w:p>
          <w:p w14:paraId="479479C8">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▲10、支持开门检测、断料检测、缠料检测、断电续打，具备监控打印机状态的健康管理系统；</w:t>
            </w:r>
          </w:p>
          <w:p w14:paraId="0BA99393">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11、支持耗材用量及余料检测，支持多色打印，最多支持不少于24色；</w:t>
            </w:r>
          </w:p>
          <w:p w14:paraId="61426A46">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12、配备全闭环控制风扇系统，确保打印的高质量和可靠性；</w:t>
            </w:r>
          </w:p>
          <w:p w14:paraId="55A4A562">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▲13、自带自动风门与过滤系统，支持自适应空气循环，配备椰壳活性炭滤芯，初级过滤等级G3，HEPA滤网等级H12；</w:t>
            </w:r>
          </w:p>
          <w:p w14:paraId="4D44DD17">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▲14、支持主动腔热控制，多传感器闭环温控，最大加热腔温不低于65℃；</w:t>
            </w:r>
          </w:p>
          <w:p w14:paraId="51FAD47E">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15、配备触摸显示屏，屏幕尺寸≤5英寸，内置高清相机，支持实时监控及延时摄影；</w:t>
            </w:r>
          </w:p>
          <w:p w14:paraId="1787752C">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16、支持通过触摸显示屏、手机端APP、电脑端应用三种操作界面控制；</w:t>
            </w:r>
          </w:p>
          <w:p w14:paraId="5F337795">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17、支持Wi-Fi通讯，支持协议 IEEE 802.11 a/b/g/n；</w:t>
            </w:r>
          </w:p>
          <w:p w14:paraId="396ED26B">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▲18、配备3D打印切片软件，</w:t>
            </w:r>
            <w:r>
              <w:rPr>
                <w:rFonts w:hint="eastAsia" w:ascii="等线" w:hAnsi="等线" w:eastAsia="等线" w:cs="等线"/>
                <w:color w:val="auto"/>
                <w:sz w:val="22"/>
                <w:szCs w:val="22"/>
                <w:lang w:val="en-US" w:eastAsia="zh-CN"/>
              </w:rPr>
              <w:t>需</w:t>
            </w:r>
            <w:r>
              <w:rPr>
                <w:rFonts w:hint="eastAsia" w:ascii="等线" w:hAnsi="等线" w:eastAsia="等线" w:cs="等线"/>
                <w:color w:val="auto"/>
                <w:sz w:val="22"/>
                <w:szCs w:val="22"/>
              </w:rPr>
              <w:t>提供相关软件著作权证书；</w:t>
            </w:r>
          </w:p>
          <w:p w14:paraId="60D5E7BA">
            <w:pPr>
              <w:widowControl/>
              <w:jc w:val="left"/>
              <w:textAlignment w:val="center"/>
              <w:rPr>
                <w:rFonts w:hint="default" w:eastAsia="等线"/>
                <w:color w:val="auto"/>
                <w:lang w:val="en-US" w:eastAsia="zh-CN"/>
              </w:rPr>
            </w:pPr>
            <w:r>
              <w:rPr>
                <w:rFonts w:hint="eastAsia" w:ascii="等线" w:hAnsi="等线" w:eastAsia="等线" w:cs="等线"/>
                <w:color w:val="auto"/>
                <w:sz w:val="22"/>
                <w:szCs w:val="22"/>
              </w:rPr>
              <w:t>▲19、3D打印设备生产厂家为国家高新技术企业并且通过ISO 9001:2015/ISO14001:2015认证，</w:t>
            </w:r>
            <w:r>
              <w:rPr>
                <w:rFonts w:hint="eastAsia" w:ascii="等线" w:hAnsi="等线" w:eastAsia="等线" w:cs="等线"/>
                <w:color w:val="auto"/>
                <w:sz w:val="22"/>
                <w:szCs w:val="22"/>
                <w:lang w:val="en-US" w:eastAsia="zh-CN"/>
              </w:rPr>
              <w:t>需</w:t>
            </w:r>
            <w:r>
              <w:rPr>
                <w:rFonts w:hint="eastAsia" w:ascii="等线" w:hAnsi="等线" w:eastAsia="等线" w:cs="等线"/>
                <w:color w:val="auto"/>
                <w:sz w:val="22"/>
                <w:szCs w:val="22"/>
              </w:rPr>
              <w:t>提供相关证明文件；</w:t>
            </w:r>
          </w:p>
        </w:tc>
      </w:tr>
      <w:tr w14:paraId="7819D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646" w:type="dxa"/>
            <w:tcBorders>
              <w:right w:val="single" w:color="auto" w:sz="4" w:space="0"/>
            </w:tcBorders>
            <w:vAlign w:val="center"/>
          </w:tcPr>
          <w:p w14:paraId="18C76C45">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lang w:val="en-US" w:eastAsia="zh-CN"/>
              </w:rPr>
            </w:pPr>
            <w:r>
              <w:rPr>
                <w:rFonts w:hint="eastAsia" w:cs="宋体" w:asciiTheme="majorEastAsia" w:hAnsiTheme="majorEastAsia" w:eastAsiaTheme="majorEastAsia"/>
                <w:color w:val="auto"/>
                <w:szCs w:val="21"/>
                <w:lang w:val="en-US" w:eastAsia="zh-CN"/>
              </w:rPr>
              <w:t>2</w:t>
            </w:r>
          </w:p>
        </w:tc>
        <w:tc>
          <w:tcPr>
            <w:tcW w:w="1518" w:type="dxa"/>
            <w:tcBorders>
              <w:right w:val="single" w:color="auto" w:sz="4" w:space="0"/>
            </w:tcBorders>
            <w:vAlign w:val="center"/>
          </w:tcPr>
          <w:p w14:paraId="616EF306">
            <w:pPr>
              <w:tabs>
                <w:tab w:val="left" w:pos="180"/>
                <w:tab w:val="left" w:pos="1620"/>
              </w:tabs>
              <w:adjustRightInd w:val="0"/>
              <w:snapToGrid w:val="0"/>
              <w:spacing w:line="360" w:lineRule="exact"/>
              <w:jc w:val="center"/>
              <w:rPr>
                <w:rFonts w:hint="default" w:ascii="Calibri" w:hAnsi="Calibri" w:eastAsia="宋体" w:cs="Calibri"/>
                <w:i w:val="0"/>
                <w:iCs w:val="0"/>
                <w:color w:val="000000"/>
                <w:kern w:val="0"/>
                <w:sz w:val="21"/>
                <w:szCs w:val="21"/>
                <w:u w:val="none"/>
                <w:lang w:val="en-US" w:eastAsia="zh-CN" w:bidi="ar"/>
              </w:rPr>
            </w:pPr>
            <w:r>
              <w:rPr>
                <w:rFonts w:hint="default" w:ascii="Calibri" w:hAnsi="Calibri" w:eastAsia="宋体" w:cs="Calibri"/>
                <w:i w:val="0"/>
                <w:iCs w:val="0"/>
                <w:color w:val="000000"/>
                <w:kern w:val="0"/>
                <w:sz w:val="21"/>
                <w:szCs w:val="21"/>
                <w:u w:val="none"/>
                <w:lang w:val="en-US" w:eastAsia="zh-CN" w:bidi="ar"/>
              </w:rPr>
              <w:t>3D</w:t>
            </w:r>
            <w:r>
              <w:rPr>
                <w:rStyle w:val="10"/>
                <w:sz w:val="21"/>
                <w:szCs w:val="21"/>
                <w:lang w:val="en-US" w:eastAsia="zh-CN" w:bidi="ar"/>
              </w:rPr>
              <w:t>打印自动供料系统</w:t>
            </w:r>
          </w:p>
        </w:tc>
        <w:tc>
          <w:tcPr>
            <w:tcW w:w="567" w:type="dxa"/>
            <w:tcBorders>
              <w:left w:val="single" w:color="auto" w:sz="4" w:space="0"/>
            </w:tcBorders>
            <w:vAlign w:val="center"/>
          </w:tcPr>
          <w:p w14:paraId="42AD5F22">
            <w:pPr>
              <w:tabs>
                <w:tab w:val="left" w:pos="180"/>
                <w:tab w:val="left" w:pos="1620"/>
              </w:tabs>
              <w:adjustRightInd w:val="0"/>
              <w:snapToGrid w:val="0"/>
              <w:spacing w:line="360" w:lineRule="exact"/>
              <w:jc w:val="center"/>
              <w:rPr>
                <w:rFonts w:hint="default" w:cs="宋体" w:asciiTheme="majorEastAsia" w:hAnsiTheme="majorEastAsia" w:eastAsiaTheme="majorEastAsia"/>
                <w:color w:val="auto"/>
                <w:szCs w:val="21"/>
                <w:lang w:val="en-US" w:eastAsia="zh-CN"/>
              </w:rPr>
            </w:pPr>
            <w:r>
              <w:rPr>
                <w:rFonts w:hint="eastAsia" w:cs="宋体" w:asciiTheme="majorEastAsia" w:hAnsiTheme="majorEastAsia" w:eastAsiaTheme="majorEastAsia"/>
                <w:color w:val="auto"/>
                <w:szCs w:val="21"/>
                <w:lang w:val="en-US" w:eastAsia="zh-CN"/>
              </w:rPr>
              <w:t>6</w:t>
            </w:r>
          </w:p>
        </w:tc>
        <w:tc>
          <w:tcPr>
            <w:tcW w:w="567" w:type="dxa"/>
            <w:vAlign w:val="center"/>
          </w:tcPr>
          <w:p w14:paraId="34644B60">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lang w:val="en-US" w:eastAsia="zh-CN"/>
              </w:rPr>
            </w:pPr>
            <w:r>
              <w:rPr>
                <w:rFonts w:hint="eastAsia" w:cs="宋体" w:asciiTheme="majorEastAsia" w:hAnsiTheme="majorEastAsia" w:eastAsiaTheme="majorEastAsia"/>
                <w:color w:val="auto"/>
                <w:szCs w:val="21"/>
                <w:lang w:val="en-US" w:eastAsia="zh-CN"/>
              </w:rPr>
              <w:t>台</w:t>
            </w:r>
          </w:p>
        </w:tc>
        <w:tc>
          <w:tcPr>
            <w:tcW w:w="6500" w:type="dxa"/>
            <w:vAlign w:val="center"/>
          </w:tcPr>
          <w:p w14:paraId="30E43A2B">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1、产品尺寸：372*280*226 mm3；</w:t>
            </w:r>
          </w:p>
          <w:p w14:paraId="29B3A7F1">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2、产品重量：2.5 kg；</w:t>
            </w:r>
          </w:p>
          <w:p w14:paraId="441898D5">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3、包装尺寸：450*355*310 mm3；</w:t>
            </w:r>
          </w:p>
          <w:p w14:paraId="4EE0DC67">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4、包装重量：3.83 kg；</w:t>
            </w:r>
          </w:p>
          <w:p w14:paraId="4ED71B0B">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5、材料：ABS/PC；</w:t>
            </w:r>
          </w:p>
          <w:p w14:paraId="6561E326">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6、适用耗材：PLA、PETG、ABS、ASA、PET、PA、PC、PVA（干燥）、BVOH（干燥）、PP、POM、HIPS等；</w:t>
            </w:r>
          </w:p>
          <w:p w14:paraId="799F3CA3">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7、耗材直径：1.75 mm；</w:t>
            </w:r>
          </w:p>
          <w:p w14:paraId="0B14036C">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8、适用的料盘尺寸：宽度 50-68 mm，直径 197-202 mm；</w:t>
            </w:r>
          </w:p>
          <w:p w14:paraId="17171916">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9、最多放置耗材数量：4卷；</w:t>
            </w:r>
          </w:p>
          <w:p w14:paraId="58A32D7D">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10、支持多色打印、自动续料、不同耗材切换；</w:t>
            </w:r>
          </w:p>
          <w:p w14:paraId="36139C0D">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11、支持自动耗材识别：官方耗材带有专属 RFID 芯片，可快速识别并自动应用耗材打印预设；</w:t>
            </w:r>
          </w:p>
          <w:p w14:paraId="2688FE89">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12、支持缠线检测：当耗材发生缠结或料盘卡住时，内部的五通电机可以立即检测到，随即暂停打印，以避免空打印；</w:t>
            </w:r>
          </w:p>
          <w:p w14:paraId="25AA1C2C">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13、封闭防潮，干燥储料：采用了气密密封，一定程度上避免耗材吸水受潮。湿度传感器随时监测内部湿度，在检测到空气湿度超过预设标准或可能需要更换干燥剂时提醒用户；</w:t>
            </w:r>
          </w:p>
          <w:p w14:paraId="2666379B">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14、支持耗材烘干，最高支持65 ℃；</w:t>
            </w:r>
          </w:p>
          <w:p w14:paraId="0C04BEF7">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15、支持主动排湿，密封存储，配备自适应风门，烘干过程可选择旋转耗材，均匀烘干；</w:t>
            </w:r>
          </w:p>
          <w:p w14:paraId="2B88BB6F">
            <w:pPr>
              <w:widowControl/>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rPr>
              <w:t>16、配备陶瓷进料口，维氏硬度达到 1200 的陶瓷材质进料口，显著提升耐用度；</w:t>
            </w:r>
          </w:p>
        </w:tc>
      </w:tr>
      <w:tr w14:paraId="0D71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646" w:type="dxa"/>
            <w:tcBorders>
              <w:right w:val="single" w:color="auto" w:sz="4" w:space="0"/>
            </w:tcBorders>
            <w:vAlign w:val="center"/>
          </w:tcPr>
          <w:p w14:paraId="5ABA96E7">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lang w:val="en-US" w:eastAsia="zh-CN"/>
              </w:rPr>
            </w:pPr>
            <w:r>
              <w:rPr>
                <w:rFonts w:hint="eastAsia" w:cs="宋体" w:asciiTheme="majorEastAsia" w:hAnsiTheme="majorEastAsia" w:eastAsiaTheme="majorEastAsia"/>
                <w:color w:val="auto"/>
                <w:szCs w:val="21"/>
                <w:lang w:val="en-US" w:eastAsia="zh-CN"/>
              </w:rPr>
              <w:t>3</w:t>
            </w:r>
          </w:p>
        </w:tc>
        <w:tc>
          <w:tcPr>
            <w:tcW w:w="1518" w:type="dxa"/>
            <w:tcBorders>
              <w:right w:val="single" w:color="auto" w:sz="4" w:space="0"/>
            </w:tcBorders>
            <w:vAlign w:val="center"/>
          </w:tcPr>
          <w:p w14:paraId="4513EBFE">
            <w:pPr>
              <w:tabs>
                <w:tab w:val="left" w:pos="180"/>
                <w:tab w:val="left" w:pos="1620"/>
              </w:tabs>
              <w:adjustRightInd w:val="0"/>
              <w:snapToGrid w:val="0"/>
              <w:spacing w:line="360" w:lineRule="exact"/>
              <w:jc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笔记本电脑</w:t>
            </w:r>
          </w:p>
        </w:tc>
        <w:tc>
          <w:tcPr>
            <w:tcW w:w="567" w:type="dxa"/>
            <w:tcBorders>
              <w:left w:val="single" w:color="auto" w:sz="4" w:space="0"/>
            </w:tcBorders>
            <w:vAlign w:val="center"/>
          </w:tcPr>
          <w:p w14:paraId="3D7F7E68">
            <w:pPr>
              <w:tabs>
                <w:tab w:val="left" w:pos="180"/>
                <w:tab w:val="left" w:pos="1620"/>
              </w:tabs>
              <w:adjustRightInd w:val="0"/>
              <w:snapToGrid w:val="0"/>
              <w:spacing w:line="360" w:lineRule="exact"/>
              <w:jc w:val="center"/>
              <w:rPr>
                <w:rFonts w:hint="default" w:cs="宋体" w:asciiTheme="majorEastAsia" w:hAnsiTheme="majorEastAsia" w:eastAsiaTheme="majorEastAsia"/>
                <w:color w:val="auto"/>
                <w:szCs w:val="21"/>
                <w:lang w:val="en-US" w:eastAsia="zh-CN"/>
              </w:rPr>
            </w:pPr>
            <w:r>
              <w:rPr>
                <w:rFonts w:hint="eastAsia" w:cs="宋体" w:asciiTheme="majorEastAsia" w:hAnsiTheme="majorEastAsia" w:eastAsiaTheme="majorEastAsia"/>
                <w:color w:val="auto"/>
                <w:szCs w:val="21"/>
                <w:lang w:val="en-US" w:eastAsia="zh-CN"/>
              </w:rPr>
              <w:t>1</w:t>
            </w:r>
          </w:p>
        </w:tc>
        <w:tc>
          <w:tcPr>
            <w:tcW w:w="567" w:type="dxa"/>
            <w:vAlign w:val="center"/>
          </w:tcPr>
          <w:p w14:paraId="7214B464">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rPr>
            </w:pPr>
          </w:p>
        </w:tc>
        <w:tc>
          <w:tcPr>
            <w:tcW w:w="6500" w:type="dxa"/>
            <w:vAlign w:val="center"/>
          </w:tcPr>
          <w:p w14:paraId="68EC36D1">
            <w:pPr>
              <w:widowControl/>
              <w:numPr>
                <w:ilvl w:val="0"/>
                <w:numId w:val="1"/>
              </w:numPr>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CPU：</w:t>
            </w:r>
            <w:r>
              <w:rPr>
                <w:rFonts w:hint="eastAsia" w:ascii="等线" w:hAnsi="等线" w:eastAsia="等线" w:cs="等线"/>
                <w:color w:val="auto"/>
                <w:sz w:val="22"/>
                <w:szCs w:val="22"/>
              </w:rPr>
              <w:t xml:space="preserve">i9-14900HX </w:t>
            </w:r>
          </w:p>
          <w:p w14:paraId="6A8D9DAA">
            <w:pPr>
              <w:widowControl/>
              <w:numPr>
                <w:ilvl w:val="0"/>
                <w:numId w:val="1"/>
              </w:numPr>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内存：</w:t>
            </w:r>
            <w:r>
              <w:rPr>
                <w:rFonts w:hint="eastAsia" w:ascii="等线" w:hAnsi="等线" w:eastAsia="等线" w:cs="等线"/>
                <w:color w:val="auto"/>
                <w:sz w:val="22"/>
                <w:szCs w:val="22"/>
              </w:rPr>
              <w:t>16G</w:t>
            </w:r>
          </w:p>
          <w:p w14:paraId="0E12FFE1">
            <w:pPr>
              <w:widowControl/>
              <w:numPr>
                <w:ilvl w:val="0"/>
                <w:numId w:val="1"/>
              </w:numPr>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硬盘：</w:t>
            </w:r>
            <w:r>
              <w:rPr>
                <w:rFonts w:hint="eastAsia" w:ascii="等线" w:hAnsi="等线" w:eastAsia="等线" w:cs="等线"/>
                <w:color w:val="auto"/>
                <w:sz w:val="22"/>
                <w:szCs w:val="22"/>
              </w:rPr>
              <w:t>1TSSD</w:t>
            </w:r>
          </w:p>
          <w:p w14:paraId="29EA13B1">
            <w:pPr>
              <w:widowControl/>
              <w:numPr>
                <w:ilvl w:val="0"/>
                <w:numId w:val="1"/>
              </w:numPr>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显卡：</w:t>
            </w:r>
            <w:r>
              <w:rPr>
                <w:rFonts w:hint="eastAsia" w:ascii="等线" w:hAnsi="等线" w:eastAsia="等线" w:cs="等线"/>
                <w:color w:val="auto"/>
                <w:sz w:val="22"/>
                <w:szCs w:val="22"/>
              </w:rPr>
              <w:t>RTX5070-8G独显</w:t>
            </w:r>
          </w:p>
        </w:tc>
      </w:tr>
      <w:tr w14:paraId="3986D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646" w:type="dxa"/>
            <w:tcBorders>
              <w:right w:val="single" w:color="auto" w:sz="4" w:space="0"/>
            </w:tcBorders>
            <w:vAlign w:val="center"/>
          </w:tcPr>
          <w:p w14:paraId="59D3D59E">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lang w:val="en-US" w:eastAsia="zh-CN"/>
              </w:rPr>
            </w:pPr>
            <w:r>
              <w:rPr>
                <w:rFonts w:hint="eastAsia" w:cs="宋体" w:asciiTheme="majorEastAsia" w:hAnsiTheme="majorEastAsia" w:eastAsiaTheme="majorEastAsia"/>
                <w:color w:val="auto"/>
                <w:szCs w:val="21"/>
                <w:lang w:val="en-US" w:eastAsia="zh-CN"/>
              </w:rPr>
              <w:t>4</w:t>
            </w:r>
          </w:p>
        </w:tc>
        <w:tc>
          <w:tcPr>
            <w:tcW w:w="1518" w:type="dxa"/>
            <w:tcBorders>
              <w:right w:val="single" w:color="auto" w:sz="4" w:space="0"/>
            </w:tcBorders>
            <w:vAlign w:val="center"/>
          </w:tcPr>
          <w:p w14:paraId="20B3203B">
            <w:pPr>
              <w:tabs>
                <w:tab w:val="left" w:pos="180"/>
                <w:tab w:val="left" w:pos="1620"/>
              </w:tabs>
              <w:adjustRightInd w:val="0"/>
              <w:snapToGrid w:val="0"/>
              <w:spacing w:line="360" w:lineRule="exact"/>
              <w:jc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台式电脑</w:t>
            </w:r>
          </w:p>
        </w:tc>
        <w:tc>
          <w:tcPr>
            <w:tcW w:w="567" w:type="dxa"/>
            <w:tcBorders>
              <w:left w:val="single" w:color="auto" w:sz="4" w:space="0"/>
            </w:tcBorders>
            <w:vAlign w:val="center"/>
          </w:tcPr>
          <w:p w14:paraId="12EEF4B8">
            <w:pPr>
              <w:tabs>
                <w:tab w:val="left" w:pos="180"/>
                <w:tab w:val="left" w:pos="1620"/>
              </w:tabs>
              <w:adjustRightInd w:val="0"/>
              <w:snapToGrid w:val="0"/>
              <w:spacing w:line="360" w:lineRule="exact"/>
              <w:jc w:val="center"/>
              <w:rPr>
                <w:rFonts w:hint="default" w:cs="宋体" w:asciiTheme="majorEastAsia" w:hAnsiTheme="majorEastAsia" w:eastAsiaTheme="majorEastAsia"/>
                <w:color w:val="auto"/>
                <w:szCs w:val="21"/>
                <w:lang w:val="en-US" w:eastAsia="zh-CN"/>
              </w:rPr>
            </w:pPr>
            <w:r>
              <w:rPr>
                <w:rFonts w:hint="eastAsia" w:cs="宋体" w:asciiTheme="majorEastAsia" w:hAnsiTheme="majorEastAsia" w:eastAsiaTheme="majorEastAsia"/>
                <w:color w:val="auto"/>
                <w:szCs w:val="21"/>
                <w:lang w:val="en-US" w:eastAsia="zh-CN"/>
              </w:rPr>
              <w:t>6</w:t>
            </w:r>
          </w:p>
        </w:tc>
        <w:tc>
          <w:tcPr>
            <w:tcW w:w="567" w:type="dxa"/>
            <w:vAlign w:val="center"/>
          </w:tcPr>
          <w:p w14:paraId="1D486094">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rPr>
            </w:pPr>
          </w:p>
        </w:tc>
        <w:tc>
          <w:tcPr>
            <w:tcW w:w="6500" w:type="dxa"/>
            <w:vAlign w:val="center"/>
          </w:tcPr>
          <w:p w14:paraId="1CE99B77">
            <w:pPr>
              <w:widowControl/>
              <w:numPr>
                <w:ilvl w:val="0"/>
                <w:numId w:val="2"/>
              </w:numPr>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CPU：</w:t>
            </w:r>
            <w:r>
              <w:rPr>
                <w:rFonts w:hint="eastAsia" w:ascii="等线" w:hAnsi="等线" w:eastAsia="等线" w:cs="等线"/>
                <w:color w:val="auto"/>
                <w:sz w:val="22"/>
                <w:szCs w:val="22"/>
              </w:rPr>
              <w:t>i5-14500</w:t>
            </w:r>
          </w:p>
          <w:p w14:paraId="4EE8EB61">
            <w:pPr>
              <w:widowControl/>
              <w:numPr>
                <w:ilvl w:val="0"/>
                <w:numId w:val="2"/>
              </w:numPr>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内存：</w:t>
            </w:r>
            <w:r>
              <w:rPr>
                <w:rFonts w:hint="eastAsia" w:ascii="等线" w:hAnsi="等线" w:eastAsia="等线" w:cs="等线"/>
                <w:color w:val="auto"/>
                <w:sz w:val="22"/>
                <w:szCs w:val="22"/>
              </w:rPr>
              <w:t>16G</w:t>
            </w:r>
          </w:p>
          <w:p w14:paraId="4023D869">
            <w:pPr>
              <w:widowControl/>
              <w:numPr>
                <w:ilvl w:val="0"/>
                <w:numId w:val="2"/>
              </w:numPr>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硬盘：</w:t>
            </w:r>
            <w:r>
              <w:rPr>
                <w:rFonts w:hint="eastAsia" w:ascii="等线" w:hAnsi="等线" w:eastAsia="等线" w:cs="等线"/>
                <w:color w:val="auto"/>
                <w:sz w:val="22"/>
                <w:szCs w:val="22"/>
              </w:rPr>
              <w:t xml:space="preserve">512G SSD </w:t>
            </w:r>
          </w:p>
          <w:p w14:paraId="370C4BC4">
            <w:pPr>
              <w:widowControl/>
              <w:numPr>
                <w:ilvl w:val="0"/>
                <w:numId w:val="2"/>
              </w:numPr>
              <w:jc w:val="left"/>
              <w:textAlignment w:val="center"/>
              <w:rPr>
                <w:rFonts w:hint="eastAsia" w:ascii="等线" w:hAnsi="等线" w:eastAsia="等线" w:cs="等线"/>
                <w:color w:val="auto"/>
                <w:sz w:val="22"/>
                <w:szCs w:val="22"/>
              </w:rPr>
            </w:pPr>
            <w:r>
              <w:rPr>
                <w:rFonts w:hint="eastAsia" w:ascii="等线" w:hAnsi="等线" w:eastAsia="等线" w:cs="等线"/>
                <w:color w:val="auto"/>
                <w:sz w:val="22"/>
                <w:szCs w:val="22"/>
                <w:lang w:val="en-US" w:eastAsia="zh-CN"/>
              </w:rPr>
              <w:t>配套</w:t>
            </w:r>
            <w:r>
              <w:rPr>
                <w:rFonts w:hint="eastAsia" w:ascii="等线" w:hAnsi="等线" w:eastAsia="等线" w:cs="等线"/>
                <w:color w:val="auto"/>
                <w:sz w:val="22"/>
                <w:szCs w:val="22"/>
              </w:rPr>
              <w:t>23.8寸显示器</w:t>
            </w:r>
          </w:p>
        </w:tc>
      </w:tr>
      <w:tr w14:paraId="4F864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646" w:type="dxa"/>
            <w:tcBorders>
              <w:right w:val="single" w:color="auto" w:sz="4" w:space="0"/>
            </w:tcBorders>
            <w:vAlign w:val="center"/>
          </w:tcPr>
          <w:p w14:paraId="26271FE7">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lang w:val="en-US" w:eastAsia="zh-CN"/>
              </w:rPr>
            </w:pPr>
            <w:r>
              <w:rPr>
                <w:rFonts w:hint="eastAsia" w:cs="宋体" w:asciiTheme="majorEastAsia" w:hAnsiTheme="majorEastAsia" w:eastAsiaTheme="majorEastAsia"/>
                <w:color w:val="auto"/>
                <w:szCs w:val="21"/>
                <w:lang w:val="en-US" w:eastAsia="zh-CN"/>
              </w:rPr>
              <w:t>5</w:t>
            </w:r>
          </w:p>
        </w:tc>
        <w:tc>
          <w:tcPr>
            <w:tcW w:w="1518" w:type="dxa"/>
            <w:tcBorders>
              <w:right w:val="single" w:color="auto" w:sz="4" w:space="0"/>
            </w:tcBorders>
            <w:vAlign w:val="center"/>
          </w:tcPr>
          <w:p w14:paraId="62ABD8D0">
            <w:pPr>
              <w:tabs>
                <w:tab w:val="left" w:pos="180"/>
                <w:tab w:val="left" w:pos="1620"/>
              </w:tabs>
              <w:adjustRightInd w:val="0"/>
              <w:snapToGrid w:val="0"/>
              <w:spacing w:line="360" w:lineRule="exact"/>
              <w:jc w:val="center"/>
              <w:rPr>
                <w:rFonts w:hint="default" w:ascii="Calibri" w:hAnsi="Calibri" w:eastAsia="宋体" w:cs="Calibri"/>
                <w:i w:val="0"/>
                <w:iCs w:val="0"/>
                <w:color w:val="000000"/>
                <w:kern w:val="0"/>
                <w:sz w:val="21"/>
                <w:szCs w:val="21"/>
                <w:u w:val="none"/>
                <w:lang w:val="en-US" w:eastAsia="zh-CN" w:bidi="ar"/>
              </w:rPr>
            </w:pPr>
            <w:r>
              <w:rPr>
                <w:rFonts w:hint="eastAsia" w:ascii="Calibri" w:hAnsi="Calibri" w:eastAsia="宋体" w:cs="Calibri"/>
                <w:i w:val="0"/>
                <w:iCs w:val="0"/>
                <w:color w:val="000000"/>
                <w:kern w:val="0"/>
                <w:sz w:val="21"/>
                <w:szCs w:val="21"/>
                <w:u w:val="none"/>
                <w:lang w:val="en-US" w:eastAsia="zh-CN" w:bidi="ar"/>
              </w:rPr>
              <w:t>加工中心</w:t>
            </w:r>
          </w:p>
        </w:tc>
        <w:tc>
          <w:tcPr>
            <w:tcW w:w="567" w:type="dxa"/>
            <w:tcBorders>
              <w:left w:val="single" w:color="auto" w:sz="4" w:space="0"/>
            </w:tcBorders>
            <w:vAlign w:val="center"/>
          </w:tcPr>
          <w:p w14:paraId="0CF6D3CA">
            <w:pPr>
              <w:tabs>
                <w:tab w:val="left" w:pos="180"/>
                <w:tab w:val="left" w:pos="1620"/>
              </w:tabs>
              <w:adjustRightInd w:val="0"/>
              <w:snapToGrid w:val="0"/>
              <w:spacing w:line="360" w:lineRule="exact"/>
              <w:jc w:val="center"/>
              <w:rPr>
                <w:rFonts w:hint="default" w:cs="宋体" w:asciiTheme="majorEastAsia" w:hAnsiTheme="majorEastAsia" w:eastAsiaTheme="majorEastAsia"/>
                <w:color w:val="auto"/>
                <w:szCs w:val="21"/>
                <w:lang w:val="en-US" w:eastAsia="zh-CN"/>
              </w:rPr>
            </w:pPr>
            <w:r>
              <w:rPr>
                <w:rFonts w:hint="eastAsia" w:cs="宋体" w:asciiTheme="majorEastAsia" w:hAnsiTheme="majorEastAsia" w:eastAsiaTheme="majorEastAsia"/>
                <w:color w:val="auto"/>
                <w:szCs w:val="21"/>
                <w:lang w:val="en-US" w:eastAsia="zh-CN"/>
              </w:rPr>
              <w:t>1</w:t>
            </w:r>
          </w:p>
        </w:tc>
        <w:tc>
          <w:tcPr>
            <w:tcW w:w="567" w:type="dxa"/>
            <w:vAlign w:val="center"/>
          </w:tcPr>
          <w:p w14:paraId="666C7BB3">
            <w:pPr>
              <w:tabs>
                <w:tab w:val="left" w:pos="180"/>
                <w:tab w:val="left" w:pos="1620"/>
              </w:tabs>
              <w:adjustRightInd w:val="0"/>
              <w:snapToGrid w:val="0"/>
              <w:spacing w:line="360" w:lineRule="exact"/>
              <w:jc w:val="center"/>
              <w:rPr>
                <w:rFonts w:hint="eastAsia" w:cs="宋体" w:asciiTheme="majorEastAsia" w:hAnsiTheme="majorEastAsia" w:eastAsiaTheme="majorEastAsia"/>
                <w:color w:val="auto"/>
                <w:szCs w:val="21"/>
                <w:lang w:val="en-US" w:eastAsia="zh-CN"/>
              </w:rPr>
            </w:pPr>
            <w:r>
              <w:rPr>
                <w:rFonts w:hint="eastAsia" w:cs="宋体" w:asciiTheme="majorEastAsia" w:hAnsiTheme="majorEastAsia" w:eastAsiaTheme="majorEastAsia"/>
                <w:color w:val="auto"/>
                <w:szCs w:val="21"/>
                <w:lang w:val="en-US" w:eastAsia="zh-CN"/>
              </w:rPr>
              <w:t>套</w:t>
            </w:r>
          </w:p>
        </w:tc>
        <w:tc>
          <w:tcPr>
            <w:tcW w:w="6500" w:type="dxa"/>
            <w:vAlign w:val="center"/>
          </w:tcPr>
          <w:p w14:paraId="760A795F">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1、工作台尺寸：1000×500mm</w:t>
            </w:r>
          </w:p>
          <w:p w14:paraId="559103A4">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2、允许最大荷重：600kg</w:t>
            </w:r>
          </w:p>
          <w:p w14:paraId="3C93EE5F">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3、T形槽尺寸：18×5mm×个</w:t>
            </w:r>
          </w:p>
          <w:p w14:paraId="328A7F3C">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4、工作台最大行程- X轴：850mm</w:t>
            </w:r>
          </w:p>
          <w:p w14:paraId="340BE5C7">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5、滑座最大行程-  Y轴：500mm</w:t>
            </w:r>
          </w:p>
          <w:p w14:paraId="10F62A6E">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6、主轴最大行程 -  Z轴：540mm</w:t>
            </w:r>
            <w:bookmarkStart w:id="2" w:name="_GoBack"/>
          </w:p>
          <w:p w14:paraId="21AA1827">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7、主轴中心到Z轴导轨面距离：640</w:t>
            </w:r>
            <w:bookmarkEnd w:id="2"/>
            <w:r>
              <w:rPr>
                <w:rFonts w:hint="eastAsia" w:ascii="等线" w:hAnsi="等线" w:eastAsia="等线" w:cs="等线"/>
                <w:color w:val="auto"/>
                <w:sz w:val="22"/>
                <w:szCs w:val="22"/>
                <w:lang w:val="en-US" w:eastAsia="zh-CN"/>
              </w:rPr>
              <w:t>mm</w:t>
            </w:r>
          </w:p>
          <w:p w14:paraId="26A3B7D7">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8、最高转数：10000r/min</w:t>
            </w:r>
          </w:p>
          <w:p w14:paraId="466F5C3E">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9、主轴电机扭矩：35.8N.m</w:t>
            </w:r>
          </w:p>
          <w:p w14:paraId="3C2ED740">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10、主轴电机功率：7.5/11kW</w:t>
            </w:r>
          </w:p>
          <w:p w14:paraId="581EDB58">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11、机床轮廓尺寸（长×宽×高）：2400×2560×2700mm</w:t>
            </w:r>
          </w:p>
          <w:p w14:paraId="0F1FC6F1">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12、机床重量：4500kg</w:t>
            </w:r>
          </w:p>
          <w:p w14:paraId="5148E288">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13、电气总容量（标准配置）：18KVA</w:t>
            </w:r>
          </w:p>
          <w:p w14:paraId="4DDD3278">
            <w:pPr>
              <w:widowControl/>
              <w:numPr>
                <w:ilvl w:val="0"/>
                <w:numId w:val="0"/>
              </w:numPr>
              <w:jc w:val="left"/>
              <w:textAlignment w:val="center"/>
              <w:rPr>
                <w:rFonts w:hint="eastAsia"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14、机床配套设备：精密虎钳（开口150MM及以上、配套装夹虎钳用的压板螺栓和螺母一套）*1、BT40刀柄、ER32弹簧夹头（从4mm、6mm、8mm、10mm、12mm、16mm、20mm两套）*4、BT40刀柄（装盘铣刀用）*2、盘铣刀+配套刀片（配套BT40刀柄用）*2、BT40刀柄（钻夹头）*2</w:t>
            </w:r>
          </w:p>
          <w:p w14:paraId="688B21F4">
            <w:pPr>
              <w:widowControl/>
              <w:numPr>
                <w:ilvl w:val="0"/>
                <w:numId w:val="0"/>
              </w:numPr>
              <w:jc w:val="left"/>
              <w:textAlignment w:val="center"/>
              <w:rPr>
                <w:rFonts w:hint="default" w:ascii="等线" w:hAnsi="等线" w:eastAsia="等线" w:cs="等线"/>
                <w:color w:val="auto"/>
                <w:sz w:val="22"/>
                <w:szCs w:val="22"/>
                <w:lang w:val="en-US" w:eastAsia="zh-CN"/>
              </w:rPr>
            </w:pPr>
            <w:r>
              <w:rPr>
                <w:rFonts w:hint="eastAsia" w:ascii="等线" w:hAnsi="等线" w:eastAsia="等线" w:cs="等线"/>
                <w:color w:val="auto"/>
                <w:sz w:val="22"/>
                <w:szCs w:val="22"/>
                <w:lang w:val="en-US" w:eastAsia="zh-CN"/>
              </w:rPr>
              <w:t>15、配套电脑：处理器:13代I7  内存：32G DDR4及以上 固态硬盘：512G及以上 显卡：8G显存及以上</w:t>
            </w:r>
          </w:p>
        </w:tc>
      </w:tr>
      <w:tr w14:paraId="6C016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9798" w:type="dxa"/>
            <w:gridSpan w:val="5"/>
            <w:vAlign w:val="center"/>
          </w:tcPr>
          <w:p w14:paraId="2E95AC91">
            <w:pPr>
              <w:pageBreakBefore w:val="0"/>
              <w:widowControl w:val="0"/>
              <w:numPr>
                <w:ilvl w:val="0"/>
                <w:numId w:val="3"/>
              </w:numPr>
              <w:kinsoku/>
              <w:wordWrap/>
              <w:overflowPunct/>
              <w:topLinePunct w:val="0"/>
              <w:autoSpaceDE/>
              <w:autoSpaceDN/>
              <w:bidi w:val="0"/>
              <w:adjustRightInd/>
              <w:snapToGrid w:val="0"/>
              <w:spacing w:line="360" w:lineRule="exact"/>
              <w:textAlignment w:val="auto"/>
              <w:rPr>
                <w:rFonts w:hint="eastAsia" w:ascii="等线" w:hAnsi="等线" w:eastAsia="等线" w:cs="等线"/>
                <w:b/>
                <w:bCs/>
                <w:color w:val="auto"/>
                <w:sz w:val="24"/>
                <w:szCs w:val="24"/>
                <w:highlight w:val="none"/>
                <w:lang w:val="en-US" w:eastAsia="zh-CN"/>
              </w:rPr>
            </w:pPr>
            <w:r>
              <w:rPr>
                <w:rFonts w:hint="eastAsia" w:ascii="等线" w:hAnsi="等线" w:eastAsia="等线" w:cs="等线"/>
                <w:b/>
                <w:bCs/>
                <w:color w:val="auto"/>
                <w:sz w:val="24"/>
                <w:szCs w:val="24"/>
                <w:highlight w:val="none"/>
                <w:lang w:val="en-US" w:eastAsia="zh-CN"/>
              </w:rPr>
              <w:t>商务要求</w:t>
            </w:r>
          </w:p>
          <w:p w14:paraId="624462F1">
            <w:pPr>
              <w:pStyle w:val="2"/>
              <w:pageBreakBefore w:val="0"/>
              <w:widowControl w:val="0"/>
              <w:numPr>
                <w:ilvl w:val="0"/>
                <w:numId w:val="0"/>
              </w:numPr>
              <w:kinsoku/>
              <w:wordWrap/>
              <w:overflowPunct/>
              <w:topLinePunct w:val="0"/>
              <w:autoSpaceDE/>
              <w:autoSpaceDN/>
              <w:bidi w:val="0"/>
              <w:adjustRightInd/>
              <w:snapToGrid w:val="0"/>
              <w:spacing w:line="360" w:lineRule="exact"/>
              <w:textAlignment w:val="auto"/>
              <w:rPr>
                <w:rFonts w:hint="eastAsia" w:ascii="等线" w:hAnsi="等线" w:eastAsia="等线" w:cs="等线"/>
                <w:b/>
                <w:bCs/>
                <w:color w:val="auto"/>
                <w:kern w:val="2"/>
                <w:sz w:val="24"/>
                <w:szCs w:val="24"/>
                <w:highlight w:val="none"/>
                <w:lang w:val="en-US" w:eastAsia="zh-CN" w:bidi="ar-SA"/>
              </w:rPr>
            </w:pPr>
            <w:r>
              <w:rPr>
                <w:rFonts w:hint="eastAsia" w:ascii="等线" w:hAnsi="等线" w:eastAsia="等线" w:cs="等线"/>
                <w:b/>
                <w:bCs/>
                <w:color w:val="auto"/>
                <w:kern w:val="2"/>
                <w:sz w:val="24"/>
                <w:szCs w:val="24"/>
                <w:highlight w:val="none"/>
                <w:lang w:val="en-US" w:eastAsia="zh-CN" w:bidi="ar-SA"/>
              </w:rPr>
              <w:t>1.投标报价不能超出采购预算金额，否则投标文件按无效处理。</w:t>
            </w:r>
          </w:p>
          <w:p w14:paraId="2D601FB5">
            <w:pPr>
              <w:pStyle w:val="2"/>
              <w:pageBreakBefore w:val="0"/>
              <w:widowControl w:val="0"/>
              <w:numPr>
                <w:ilvl w:val="0"/>
                <w:numId w:val="0"/>
              </w:numPr>
              <w:kinsoku/>
              <w:wordWrap/>
              <w:overflowPunct/>
              <w:topLinePunct w:val="0"/>
              <w:autoSpaceDE/>
              <w:autoSpaceDN/>
              <w:bidi w:val="0"/>
              <w:adjustRightInd/>
              <w:snapToGrid w:val="0"/>
              <w:spacing w:line="360" w:lineRule="exact"/>
              <w:textAlignment w:val="auto"/>
              <w:rPr>
                <w:rFonts w:hint="eastAsia" w:ascii="等线" w:hAnsi="等线" w:eastAsia="等线" w:cs="等线"/>
                <w:b/>
                <w:bCs/>
                <w:color w:val="auto"/>
                <w:kern w:val="2"/>
                <w:sz w:val="24"/>
                <w:szCs w:val="24"/>
                <w:highlight w:val="none"/>
                <w:lang w:val="en-US" w:eastAsia="zh-CN" w:bidi="ar-SA"/>
              </w:rPr>
            </w:pPr>
            <w:r>
              <w:rPr>
                <w:rFonts w:hint="eastAsia" w:ascii="等线" w:hAnsi="等线" w:eastAsia="等线" w:cs="等线"/>
                <w:b/>
                <w:bCs/>
                <w:color w:val="auto"/>
                <w:kern w:val="2"/>
                <w:sz w:val="24"/>
                <w:szCs w:val="24"/>
                <w:highlight w:val="none"/>
                <w:lang w:val="en-US" w:eastAsia="zh-CN" w:bidi="ar-SA"/>
              </w:rPr>
              <w:t>2.投标报价为采购人指定地点的现场交货价,投标人应确认报价已包含完成本项目所需的人力物力成本、管理费、其他费用、利润、税金等完成本项目的所有费用。采购人不再支付任何费用，请合理报价。</w:t>
            </w:r>
          </w:p>
          <w:p w14:paraId="4FE072B5">
            <w:pPr>
              <w:pStyle w:val="2"/>
              <w:pageBreakBefore w:val="0"/>
              <w:widowControl w:val="0"/>
              <w:numPr>
                <w:ilvl w:val="0"/>
                <w:numId w:val="0"/>
              </w:numPr>
              <w:kinsoku/>
              <w:wordWrap/>
              <w:overflowPunct/>
              <w:topLinePunct w:val="0"/>
              <w:autoSpaceDE/>
              <w:autoSpaceDN/>
              <w:bidi w:val="0"/>
              <w:adjustRightInd/>
              <w:snapToGrid w:val="0"/>
              <w:spacing w:line="360" w:lineRule="exact"/>
              <w:textAlignment w:val="auto"/>
              <w:rPr>
                <w:rFonts w:hint="eastAsia" w:ascii="等线" w:hAnsi="等线" w:eastAsia="等线" w:cs="等线"/>
                <w:b/>
                <w:bCs/>
                <w:color w:val="auto"/>
                <w:kern w:val="2"/>
                <w:sz w:val="24"/>
                <w:szCs w:val="24"/>
                <w:highlight w:val="none"/>
                <w:lang w:val="en-US" w:eastAsia="zh-CN" w:bidi="ar-SA"/>
              </w:rPr>
            </w:pPr>
            <w:r>
              <w:rPr>
                <w:rFonts w:hint="eastAsia" w:ascii="等线" w:hAnsi="等线" w:eastAsia="等线" w:cs="等线"/>
                <w:b/>
                <w:bCs/>
                <w:color w:val="auto"/>
                <w:kern w:val="2"/>
                <w:sz w:val="24"/>
                <w:szCs w:val="24"/>
                <w:highlight w:val="none"/>
                <w:lang w:val="en-US" w:eastAsia="zh-CN" w:bidi="ar-SA"/>
              </w:rPr>
              <w:t>3.要求投标产品必须完全符合招标参数的规格及技术要求。并按国家有关产品"三包"规定执行“三包”。</w:t>
            </w:r>
          </w:p>
          <w:p w14:paraId="26AA8151">
            <w:pPr>
              <w:pageBreakBefore w:val="0"/>
              <w:widowControl w:val="0"/>
              <w:numPr>
                <w:ilvl w:val="0"/>
                <w:numId w:val="0"/>
              </w:numPr>
              <w:kinsoku/>
              <w:wordWrap/>
              <w:overflowPunct/>
              <w:topLinePunct w:val="0"/>
              <w:autoSpaceDE/>
              <w:autoSpaceDN/>
              <w:bidi w:val="0"/>
              <w:adjustRightInd/>
              <w:snapToGrid w:val="0"/>
              <w:spacing w:line="360" w:lineRule="exact"/>
              <w:textAlignment w:val="auto"/>
              <w:rPr>
                <w:rFonts w:hint="eastAsia" w:ascii="等线" w:hAnsi="等线" w:eastAsia="等线" w:cs="等线"/>
                <w:b/>
                <w:bCs/>
                <w:color w:val="auto"/>
                <w:kern w:val="2"/>
                <w:sz w:val="24"/>
                <w:szCs w:val="24"/>
                <w:highlight w:val="none"/>
                <w:lang w:val="en-US" w:eastAsia="zh-CN" w:bidi="ar-SA"/>
              </w:rPr>
            </w:pPr>
            <w:r>
              <w:rPr>
                <w:rFonts w:hint="eastAsia" w:ascii="等线" w:hAnsi="等线" w:eastAsia="等线" w:cs="等线"/>
                <w:b/>
                <w:bCs/>
                <w:color w:val="auto"/>
                <w:kern w:val="2"/>
                <w:sz w:val="24"/>
                <w:szCs w:val="24"/>
                <w:highlight w:val="none"/>
                <w:lang w:val="en-US" w:eastAsia="zh-CN" w:bidi="ar-SA"/>
              </w:rPr>
              <w:t>4.投标人需在桂林市内设有实体经营场所，以便于提供及时有效的售后服务和技术支持，否则，投标无效。</w:t>
            </w:r>
          </w:p>
          <w:p w14:paraId="048D9649">
            <w:pPr>
              <w:pageBreakBefore w:val="0"/>
              <w:widowControl w:val="0"/>
              <w:numPr>
                <w:ilvl w:val="0"/>
                <w:numId w:val="0"/>
              </w:numPr>
              <w:kinsoku/>
              <w:wordWrap/>
              <w:overflowPunct/>
              <w:topLinePunct w:val="0"/>
              <w:autoSpaceDE/>
              <w:autoSpaceDN/>
              <w:bidi w:val="0"/>
              <w:adjustRightInd/>
              <w:snapToGrid w:val="0"/>
              <w:spacing w:line="360" w:lineRule="exact"/>
              <w:textAlignment w:val="auto"/>
              <w:rPr>
                <w:rFonts w:hint="default" w:ascii="等线" w:hAnsi="等线" w:eastAsia="等线" w:cs="等线"/>
                <w:b/>
                <w:bCs/>
                <w:color w:val="auto"/>
                <w:kern w:val="2"/>
                <w:sz w:val="24"/>
                <w:szCs w:val="24"/>
                <w:highlight w:val="none"/>
                <w:lang w:val="en-US" w:eastAsia="zh-CN" w:bidi="ar-SA"/>
              </w:rPr>
            </w:pPr>
            <w:r>
              <w:rPr>
                <w:rFonts w:hint="eastAsia" w:ascii="等线" w:hAnsi="等线" w:eastAsia="等线" w:cs="等线"/>
                <w:b/>
                <w:bCs/>
                <w:color w:val="auto"/>
                <w:kern w:val="2"/>
                <w:sz w:val="24"/>
                <w:szCs w:val="24"/>
                <w:highlight w:val="none"/>
                <w:lang w:val="en-US" w:eastAsia="zh-CN" w:bidi="ar-SA"/>
              </w:rPr>
              <w:t>▲5.为保证产品质量，中标供应商在供货时必须提供生产厂家针对本项目开具的供货证明、售后服务承诺函原件及有效的ISO或GB/T系列质量管理体系认证证书及有效的ISO或GB/T系列环境管理体系认证证书扫描件，否则，不予以验收。</w:t>
            </w:r>
          </w:p>
          <w:p w14:paraId="597CA5EE">
            <w:pPr>
              <w:pageBreakBefore w:val="0"/>
              <w:widowControl w:val="0"/>
              <w:numPr>
                <w:ilvl w:val="0"/>
                <w:numId w:val="4"/>
              </w:numPr>
              <w:kinsoku/>
              <w:wordWrap/>
              <w:overflowPunct/>
              <w:topLinePunct w:val="0"/>
              <w:autoSpaceDE/>
              <w:autoSpaceDN/>
              <w:bidi w:val="0"/>
              <w:adjustRightInd/>
              <w:snapToGrid w:val="0"/>
              <w:spacing w:line="360" w:lineRule="exact"/>
              <w:textAlignment w:val="auto"/>
              <w:rPr>
                <w:rFonts w:hint="eastAsia" w:ascii="等线" w:hAnsi="等线" w:eastAsia="等线" w:cs="等线"/>
                <w:b/>
                <w:bCs/>
                <w:color w:val="auto"/>
                <w:kern w:val="2"/>
                <w:sz w:val="24"/>
                <w:szCs w:val="24"/>
                <w:highlight w:val="none"/>
                <w:lang w:val="en-US" w:eastAsia="zh-CN" w:bidi="ar-SA"/>
              </w:rPr>
            </w:pPr>
            <w:r>
              <w:rPr>
                <w:rFonts w:hint="eastAsia" w:ascii="等线" w:hAnsi="等线" w:eastAsia="等线" w:cs="等线"/>
                <w:b/>
                <w:bCs/>
                <w:color w:val="auto"/>
                <w:kern w:val="2"/>
                <w:sz w:val="24"/>
                <w:szCs w:val="24"/>
                <w:highlight w:val="none"/>
                <w:lang w:val="en-US" w:eastAsia="zh-CN" w:bidi="ar-SA"/>
              </w:rPr>
              <w:t>售后服务：必须提供原厂金牌代理商本地化上门安装调试和售后服务培训以及提供二次开发支持。</w:t>
            </w:r>
          </w:p>
          <w:p w14:paraId="13279407">
            <w:pPr>
              <w:pageBreakBefore w:val="0"/>
              <w:widowControl w:val="0"/>
              <w:numPr>
                <w:ilvl w:val="0"/>
                <w:numId w:val="4"/>
              </w:numPr>
              <w:kinsoku/>
              <w:wordWrap/>
              <w:overflowPunct/>
              <w:topLinePunct w:val="0"/>
              <w:autoSpaceDE/>
              <w:autoSpaceDN/>
              <w:bidi w:val="0"/>
              <w:adjustRightInd/>
              <w:snapToGrid w:val="0"/>
              <w:spacing w:line="360" w:lineRule="exact"/>
              <w:textAlignment w:val="auto"/>
              <w:rPr>
                <w:rFonts w:hint="eastAsia" w:ascii="等线" w:hAnsi="等线" w:eastAsia="等线" w:cs="等线"/>
                <w:b/>
                <w:bCs/>
                <w:color w:val="auto"/>
                <w:kern w:val="2"/>
                <w:sz w:val="24"/>
                <w:szCs w:val="24"/>
                <w:highlight w:val="none"/>
                <w:lang w:val="en-US" w:eastAsia="zh-CN" w:bidi="ar-SA"/>
              </w:rPr>
            </w:pPr>
            <w:r>
              <w:rPr>
                <w:rFonts w:hint="eastAsia" w:ascii="等线" w:hAnsi="等线" w:eastAsia="等线" w:cs="等线"/>
                <w:b/>
                <w:bCs/>
                <w:color w:val="auto"/>
                <w:kern w:val="2"/>
                <w:sz w:val="24"/>
                <w:szCs w:val="24"/>
                <w:highlight w:val="none"/>
                <w:lang w:val="en-US" w:eastAsia="zh-CN" w:bidi="ar-SA"/>
              </w:rPr>
              <w:t>以上参数验收时进行逐条验收，一旦发现实际交付设备参数与招标采购参数不符，报财政监管部门以虚假应标行为进行处理，除赔偿采购人因此产生的损失，还将被纳入政府采购诚信库。</w:t>
            </w:r>
          </w:p>
          <w:p w14:paraId="0ED186FC">
            <w:pPr>
              <w:pStyle w:val="2"/>
              <w:pageBreakBefore w:val="0"/>
              <w:widowControl w:val="0"/>
              <w:numPr>
                <w:ilvl w:val="0"/>
                <w:numId w:val="0"/>
              </w:numPr>
              <w:kinsoku/>
              <w:wordWrap/>
              <w:overflowPunct/>
              <w:topLinePunct w:val="0"/>
              <w:autoSpaceDE/>
              <w:autoSpaceDN/>
              <w:bidi w:val="0"/>
              <w:adjustRightInd/>
              <w:snapToGrid w:val="0"/>
              <w:spacing w:line="360" w:lineRule="exact"/>
              <w:textAlignment w:val="auto"/>
              <w:rPr>
                <w:rFonts w:hint="eastAsia" w:eastAsia="宋体"/>
                <w:color w:val="auto"/>
                <w:lang w:val="en-US" w:eastAsia="zh-CN"/>
              </w:rPr>
            </w:pPr>
            <w:r>
              <w:rPr>
                <w:rFonts w:hint="eastAsia"/>
                <w:color w:val="auto"/>
                <w:lang w:val="en-US" w:eastAsia="zh-CN"/>
              </w:rPr>
              <w:t>注：</w:t>
            </w:r>
            <w:r>
              <w:rPr>
                <w:rFonts w:hint="eastAsia" w:ascii="宋体" w:hAnsi="宋体" w:eastAsia="宋体" w:cs="宋体"/>
                <w:b/>
                <w:bCs/>
                <w:color w:val="auto"/>
                <w:sz w:val="24"/>
                <w:szCs w:val="24"/>
              </w:rPr>
              <w:t>标注</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highlight w:val="none"/>
              </w:rPr>
              <w:t>”号</w:t>
            </w:r>
            <w:r>
              <w:rPr>
                <w:rFonts w:hint="eastAsia" w:ascii="宋体" w:hAnsi="宋体" w:eastAsia="宋体" w:cs="宋体"/>
                <w:b/>
                <w:bCs/>
                <w:color w:val="auto"/>
                <w:kern w:val="2"/>
                <w:sz w:val="24"/>
                <w:szCs w:val="24"/>
              </w:rPr>
              <w:t>项的要求为实质性要求，不允许负偏离，否则投标无效</w:t>
            </w:r>
            <w:r>
              <w:rPr>
                <w:rFonts w:hint="eastAsia" w:ascii="宋体" w:hAnsi="宋体" w:eastAsia="宋体" w:cs="宋体"/>
                <w:b/>
                <w:bCs/>
                <w:color w:val="auto"/>
                <w:kern w:val="2"/>
                <w:sz w:val="24"/>
                <w:szCs w:val="24"/>
                <w:lang w:eastAsia="zh-CN"/>
              </w:rPr>
              <w:t>。</w:t>
            </w:r>
          </w:p>
        </w:tc>
      </w:tr>
    </w:tbl>
    <w:p w14:paraId="30C366D4"/>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298331"/>
    <w:multiLevelType w:val="singleLevel"/>
    <w:tmpl w:val="F2298331"/>
    <w:lvl w:ilvl="0" w:tentative="0">
      <w:start w:val="1"/>
      <w:numFmt w:val="decimal"/>
      <w:suff w:val="nothing"/>
      <w:lvlText w:val="%1、"/>
      <w:lvlJc w:val="left"/>
    </w:lvl>
  </w:abstractNum>
  <w:abstractNum w:abstractNumId="1">
    <w:nsid w:val="09C34F15"/>
    <w:multiLevelType w:val="singleLevel"/>
    <w:tmpl w:val="09C34F15"/>
    <w:lvl w:ilvl="0" w:tentative="0">
      <w:start w:val="2"/>
      <w:numFmt w:val="chineseCounting"/>
      <w:suff w:val="nothing"/>
      <w:lvlText w:val="%1、"/>
      <w:lvlJc w:val="left"/>
      <w:rPr>
        <w:rFonts w:hint="eastAsia"/>
      </w:rPr>
    </w:lvl>
  </w:abstractNum>
  <w:abstractNum w:abstractNumId="2">
    <w:nsid w:val="3AF52F5E"/>
    <w:multiLevelType w:val="singleLevel"/>
    <w:tmpl w:val="3AF52F5E"/>
    <w:lvl w:ilvl="0" w:tentative="0">
      <w:start w:val="6"/>
      <w:numFmt w:val="decimal"/>
      <w:lvlText w:val="%1."/>
      <w:lvlJc w:val="left"/>
      <w:pPr>
        <w:tabs>
          <w:tab w:val="left" w:pos="312"/>
        </w:tabs>
      </w:pPr>
    </w:lvl>
  </w:abstractNum>
  <w:abstractNum w:abstractNumId="3">
    <w:nsid w:val="56BDCE87"/>
    <w:multiLevelType w:val="singleLevel"/>
    <w:tmpl w:val="56BDCE87"/>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7AC"/>
    <w:rsid w:val="00340D29"/>
    <w:rsid w:val="003437AC"/>
    <w:rsid w:val="003B78E0"/>
    <w:rsid w:val="005463CE"/>
    <w:rsid w:val="005A7C28"/>
    <w:rsid w:val="00632379"/>
    <w:rsid w:val="006D516B"/>
    <w:rsid w:val="00816567"/>
    <w:rsid w:val="00AA7661"/>
    <w:rsid w:val="00B02FD8"/>
    <w:rsid w:val="00E041FD"/>
    <w:rsid w:val="00FB6458"/>
    <w:rsid w:val="045215DD"/>
    <w:rsid w:val="0659586C"/>
    <w:rsid w:val="06B9057B"/>
    <w:rsid w:val="097053A7"/>
    <w:rsid w:val="09BB3687"/>
    <w:rsid w:val="106E13D2"/>
    <w:rsid w:val="10BB6702"/>
    <w:rsid w:val="12CA1FCB"/>
    <w:rsid w:val="16A44534"/>
    <w:rsid w:val="16A4558D"/>
    <w:rsid w:val="1727029C"/>
    <w:rsid w:val="1ABC57E3"/>
    <w:rsid w:val="1AF220BF"/>
    <w:rsid w:val="1C804D02"/>
    <w:rsid w:val="249D78E2"/>
    <w:rsid w:val="24CF32B2"/>
    <w:rsid w:val="26437C73"/>
    <w:rsid w:val="27C30112"/>
    <w:rsid w:val="2D962D7E"/>
    <w:rsid w:val="32D100C2"/>
    <w:rsid w:val="36AE2339"/>
    <w:rsid w:val="3767593B"/>
    <w:rsid w:val="3DB44648"/>
    <w:rsid w:val="43EB310A"/>
    <w:rsid w:val="45EA3344"/>
    <w:rsid w:val="46F57885"/>
    <w:rsid w:val="4C206DD6"/>
    <w:rsid w:val="515F2122"/>
    <w:rsid w:val="51CE0D78"/>
    <w:rsid w:val="536410A5"/>
    <w:rsid w:val="58F9403E"/>
    <w:rsid w:val="591E42C6"/>
    <w:rsid w:val="67D620CF"/>
    <w:rsid w:val="6A7F2DA2"/>
    <w:rsid w:val="747607E0"/>
    <w:rsid w:val="786A2083"/>
    <w:rsid w:val="7A342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标题 2 Char"/>
    <w:basedOn w:val="6"/>
    <w:link w:val="2"/>
    <w:semiHidden/>
    <w:qFormat/>
    <w:uiPriority w:val="9"/>
    <w:rPr>
      <w:rFonts w:asciiTheme="majorHAnsi" w:hAnsiTheme="majorHAnsi" w:eastAsiaTheme="majorEastAsia" w:cstheme="majorBidi"/>
      <w:b/>
      <w:bCs/>
      <w:sz w:val="32"/>
      <w:szCs w:val="32"/>
    </w:rPr>
  </w:style>
  <w:style w:type="character" w:customStyle="1" w:styleId="10">
    <w:name w:val="font1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2025</Words>
  <Characters>2511</Characters>
  <Lines>17</Lines>
  <Paragraphs>5</Paragraphs>
  <TotalTime>191</TotalTime>
  <ScaleCrop>false</ScaleCrop>
  <LinksUpToDate>false</LinksUpToDate>
  <CharactersWithSpaces>2558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2025-10-14T02:00:00Z</dcterms:created>
  <dc:creator>PC</dc:creator>
  <cp:lastModifiedBy>ZERO兔い</cp:lastModifiedBy>
  <cp:lastPrinted>2025-11-11T00:45:20Z</cp:lastPrinted>
  <dcterms:modified xsi:type="dcterms:W3CDTF">2025-11-11T01:24:47Z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eyJoZGlkIjoiODJiMzhhOWJmMDdlZTNkYTgyNDk0ZDllZWMxOTJmNWMiLCJ1c2VySWQiOiIyOTUyNjcwNTIifQ==</vt:lpwstr>
  </property>
  <property fmtid="{D5CDD505-2E9C-101B-9397-08002B2CF9AE}" pid="3" name="KSOProductBuildVer">
    <vt:lpwstr>2052-12.1.0.23542</vt:lpwstr>
  </property>
  <property fmtid="{D5CDD505-2E9C-101B-9397-08002B2CF9AE}" pid="4" name="ICV">
    <vt:lpwstr>81E7ED0B034940DCB70719ECDED7C308_13</vt:lpwstr>
  </property>
</Properties>
</file>